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EA9F" w14:textId="77777777" w:rsidR="0019169E" w:rsidRPr="0019169E" w:rsidRDefault="0019169E" w:rsidP="0019169E">
      <w:pPr>
        <w:pStyle w:val="Title"/>
        <w:spacing w:after="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19169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HREC Guide and Notification form for</w:t>
      </w:r>
    </w:p>
    <w:p w14:paraId="5FEA4F26" w14:textId="4918667C" w:rsidR="00C87A23" w:rsidRPr="0019169E" w:rsidRDefault="0019169E" w:rsidP="0019169E">
      <w:pPr>
        <w:pStyle w:val="Title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19169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Adverse Events or Incidents </w:t>
      </w:r>
      <w:r w:rsidR="00C87A23" w:rsidRPr="0019169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arising </w:t>
      </w:r>
      <w:proofErr w:type="gramStart"/>
      <w:r w:rsidR="00C87A23" w:rsidRPr="0019169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in the course of</w:t>
      </w:r>
      <w:proofErr w:type="gramEnd"/>
      <w:r w:rsidR="00C87A23" w:rsidRPr="0019169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research</w:t>
      </w:r>
    </w:p>
    <w:p w14:paraId="3AEB44A3" w14:textId="77777777" w:rsidR="00C87A23" w:rsidRPr="0019169E" w:rsidRDefault="00C87A23" w:rsidP="00C87A23">
      <w:pPr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It is a requirement of ethics approval that researchers inform the Ethics Committee of any accidents, incidents or adverse events that arise </w:t>
      </w:r>
      <w:proofErr w:type="gramStart"/>
      <w:r w:rsidRPr="0019169E">
        <w:rPr>
          <w:sz w:val="20"/>
          <w:szCs w:val="20"/>
          <w:lang w:val="en-US"/>
        </w:rPr>
        <w:t>during the course of</w:t>
      </w:r>
      <w:proofErr w:type="gramEnd"/>
      <w:r w:rsidRPr="0019169E">
        <w:rPr>
          <w:sz w:val="20"/>
          <w:szCs w:val="20"/>
          <w:lang w:val="en-US"/>
        </w:rPr>
        <w:t xml:space="preserve"> research</w:t>
      </w:r>
      <w:r w:rsidR="00EF581B" w:rsidRPr="0019169E">
        <w:rPr>
          <w:sz w:val="20"/>
          <w:szCs w:val="20"/>
          <w:lang w:val="en-US"/>
        </w:rPr>
        <w:t xml:space="preserve"> as soon as possible</w:t>
      </w:r>
      <w:r w:rsidRPr="0019169E">
        <w:rPr>
          <w:sz w:val="20"/>
          <w:szCs w:val="20"/>
          <w:lang w:val="en-US"/>
        </w:rPr>
        <w:t xml:space="preserve">.  </w:t>
      </w:r>
    </w:p>
    <w:p w14:paraId="6EB50744" w14:textId="03F67F80" w:rsidR="00C87A23" w:rsidRPr="0019169E" w:rsidRDefault="00C87A23" w:rsidP="00C87A23">
      <w:pPr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Such an </w:t>
      </w:r>
      <w:r w:rsidR="009C72A3">
        <w:rPr>
          <w:sz w:val="20"/>
          <w:szCs w:val="20"/>
          <w:lang w:val="en-US"/>
        </w:rPr>
        <w:t xml:space="preserve">event or </w:t>
      </w:r>
      <w:r w:rsidRPr="0019169E">
        <w:rPr>
          <w:sz w:val="20"/>
          <w:szCs w:val="20"/>
          <w:lang w:val="en-US"/>
        </w:rPr>
        <w:t xml:space="preserve">incident might include an injury or accident resulting from the research, either to a person (who could be a participant, a member of the research team or a member of the public), </w:t>
      </w:r>
      <w:r w:rsidR="006F7DE9" w:rsidRPr="0019169E">
        <w:rPr>
          <w:sz w:val="20"/>
          <w:szCs w:val="20"/>
          <w:lang w:val="en-US"/>
        </w:rPr>
        <w:t xml:space="preserve">a complaint </w:t>
      </w:r>
      <w:r w:rsidRPr="0019169E">
        <w:rPr>
          <w:sz w:val="20"/>
          <w:szCs w:val="20"/>
          <w:lang w:val="en-US"/>
        </w:rPr>
        <w:t>or involve some other harm such as inadver</w:t>
      </w:r>
      <w:r w:rsidR="00EF581B" w:rsidRPr="0019169E">
        <w:rPr>
          <w:sz w:val="20"/>
          <w:szCs w:val="20"/>
          <w:lang w:val="en-US"/>
        </w:rPr>
        <w:t>tent release of personal data.</w:t>
      </w:r>
    </w:p>
    <w:p w14:paraId="31E4A4AE" w14:textId="77777777" w:rsidR="00EF581B" w:rsidRPr="0019169E" w:rsidRDefault="00EF581B" w:rsidP="00EF581B">
      <w:pPr>
        <w:pStyle w:val="Heading2"/>
        <w:rPr>
          <w:rFonts w:ascii="Arial" w:hAnsi="Arial" w:cs="Arial"/>
          <w:sz w:val="20"/>
          <w:szCs w:val="20"/>
          <w:lang w:val="en-US"/>
        </w:rPr>
      </w:pPr>
      <w:r w:rsidRPr="0019169E">
        <w:rPr>
          <w:rFonts w:ascii="Arial" w:hAnsi="Arial" w:cs="Arial"/>
          <w:sz w:val="20"/>
          <w:szCs w:val="20"/>
          <w:lang w:val="en-US"/>
        </w:rPr>
        <w:t>Researcher</w:t>
      </w:r>
    </w:p>
    <w:p w14:paraId="2B8E6D1F" w14:textId="77777777" w:rsidR="006F7DE9" w:rsidRPr="0019169E" w:rsidRDefault="006F7DE9" w:rsidP="00EF581B">
      <w:pPr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If a complaint is received: </w:t>
      </w:r>
    </w:p>
    <w:p w14:paraId="11FD03CC" w14:textId="77777777" w:rsidR="00085CDD" w:rsidRPr="0019169E" w:rsidRDefault="00B24135" w:rsidP="00732CA0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the researcher must </w:t>
      </w:r>
      <w:r w:rsidR="006F7DE9" w:rsidRPr="0019169E">
        <w:rPr>
          <w:sz w:val="20"/>
          <w:szCs w:val="20"/>
          <w:lang w:val="en-US"/>
        </w:rPr>
        <w:t xml:space="preserve">contact the Research Ethics Manager immediately (Phone: 02 9739 2519 or </w:t>
      </w:r>
      <w:hyperlink r:id="rId8" w:history="1">
        <w:r w:rsidR="00B24091" w:rsidRPr="0019169E">
          <w:rPr>
            <w:rStyle w:val="Hyperlink"/>
            <w:sz w:val="20"/>
            <w:szCs w:val="20"/>
            <w:lang w:val="en-US"/>
          </w:rPr>
          <w:t>ResEthics.Manager@acu.edu.au</w:t>
        </w:r>
      </w:hyperlink>
      <w:r w:rsidR="006F7DE9" w:rsidRPr="0019169E">
        <w:rPr>
          <w:sz w:val="20"/>
          <w:szCs w:val="20"/>
          <w:lang w:val="en-US"/>
        </w:rPr>
        <w:t xml:space="preserve">) with details of the complaint </w:t>
      </w:r>
    </w:p>
    <w:p w14:paraId="3287722A" w14:textId="70064AA6" w:rsidR="00772B01" w:rsidRPr="0019169E" w:rsidRDefault="00772B01" w:rsidP="00772B01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where the researcher is a student, they must immediately inform their supervisor who should then contact the Research Ethics Manager</w:t>
      </w:r>
      <w:r w:rsidR="001E4410" w:rsidRPr="0019169E">
        <w:rPr>
          <w:sz w:val="20"/>
          <w:szCs w:val="20"/>
          <w:lang w:val="en-US"/>
        </w:rPr>
        <w:t>.</w:t>
      </w:r>
    </w:p>
    <w:p w14:paraId="113392EC" w14:textId="22860DBF" w:rsidR="006F7DE9" w:rsidRPr="0019169E" w:rsidRDefault="006F7DE9" w:rsidP="00732CA0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the Research Ethics Manager </w:t>
      </w:r>
      <w:r w:rsidR="00085CDD" w:rsidRPr="0019169E">
        <w:rPr>
          <w:sz w:val="20"/>
          <w:szCs w:val="20"/>
          <w:lang w:val="en-US"/>
        </w:rPr>
        <w:t xml:space="preserve">in conjunction with the </w:t>
      </w:r>
      <w:r w:rsidR="00B24135" w:rsidRPr="0019169E">
        <w:rPr>
          <w:sz w:val="20"/>
          <w:szCs w:val="20"/>
          <w:lang w:val="en-US"/>
        </w:rPr>
        <w:t xml:space="preserve">HREC </w:t>
      </w:r>
      <w:r w:rsidR="00085CDD" w:rsidRPr="0019169E">
        <w:rPr>
          <w:sz w:val="20"/>
          <w:szCs w:val="20"/>
          <w:lang w:val="en-US"/>
        </w:rPr>
        <w:t xml:space="preserve">Chair and </w:t>
      </w:r>
      <w:r w:rsidR="00B24135" w:rsidRPr="0019169E">
        <w:rPr>
          <w:sz w:val="20"/>
          <w:szCs w:val="20"/>
          <w:lang w:val="en-US"/>
        </w:rPr>
        <w:t>r</w:t>
      </w:r>
      <w:r w:rsidR="00085CDD" w:rsidRPr="0019169E">
        <w:rPr>
          <w:sz w:val="20"/>
          <w:szCs w:val="20"/>
          <w:lang w:val="en-US"/>
        </w:rPr>
        <w:t xml:space="preserve">esearcher </w:t>
      </w:r>
      <w:r w:rsidRPr="0019169E">
        <w:rPr>
          <w:sz w:val="20"/>
          <w:szCs w:val="20"/>
          <w:lang w:val="en-US"/>
        </w:rPr>
        <w:t xml:space="preserve">will </w:t>
      </w:r>
      <w:r w:rsidR="00085CDD" w:rsidRPr="0019169E">
        <w:rPr>
          <w:sz w:val="20"/>
          <w:szCs w:val="20"/>
          <w:lang w:val="en-US"/>
        </w:rPr>
        <w:t xml:space="preserve">decide how best to </w:t>
      </w:r>
      <w:r w:rsidR="00772B01" w:rsidRPr="0019169E">
        <w:rPr>
          <w:sz w:val="20"/>
          <w:szCs w:val="20"/>
          <w:lang w:val="en-US"/>
        </w:rPr>
        <w:t>respond to the complaint.</w:t>
      </w:r>
    </w:p>
    <w:p w14:paraId="02981D2A" w14:textId="77777777" w:rsidR="00B24091" w:rsidRPr="0019169E" w:rsidRDefault="00B24091" w:rsidP="00B24091">
      <w:pPr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If an accidental release of data or breach of privacy occurs:</w:t>
      </w:r>
    </w:p>
    <w:p w14:paraId="20A374EE" w14:textId="63760C6C" w:rsidR="00B24091" w:rsidRPr="0019169E" w:rsidRDefault="00B24091" w:rsidP="00732CA0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data should be recalled immediately where possible</w:t>
      </w:r>
      <w:r w:rsidR="001E4410" w:rsidRPr="0019169E">
        <w:rPr>
          <w:sz w:val="20"/>
          <w:szCs w:val="20"/>
          <w:lang w:val="en-US"/>
        </w:rPr>
        <w:t>.</w:t>
      </w:r>
    </w:p>
    <w:p w14:paraId="39C9896F" w14:textId="42C77449" w:rsidR="00B24091" w:rsidRPr="0019169E" w:rsidRDefault="00B24091" w:rsidP="00732CA0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where the researcher is a student,</w:t>
      </w:r>
      <w:r w:rsidR="00772B01" w:rsidRPr="0019169E">
        <w:rPr>
          <w:sz w:val="20"/>
          <w:szCs w:val="20"/>
          <w:lang w:val="en-US"/>
        </w:rPr>
        <w:t xml:space="preserve"> they must</w:t>
      </w:r>
      <w:r w:rsidRPr="0019169E">
        <w:rPr>
          <w:sz w:val="20"/>
          <w:szCs w:val="20"/>
          <w:lang w:val="en-US"/>
        </w:rPr>
        <w:t xml:space="preserve"> immediately inform their supervisor</w:t>
      </w:r>
      <w:r w:rsidR="001E4410" w:rsidRPr="0019169E">
        <w:rPr>
          <w:sz w:val="20"/>
          <w:szCs w:val="20"/>
          <w:lang w:val="en-US"/>
        </w:rPr>
        <w:t>.</w:t>
      </w:r>
    </w:p>
    <w:p w14:paraId="03AA2FEF" w14:textId="77777777" w:rsidR="00B24091" w:rsidRPr="0019169E" w:rsidRDefault="00B24091" w:rsidP="00732CA0">
      <w:pPr>
        <w:numPr>
          <w:ilvl w:val="1"/>
          <w:numId w:val="2"/>
        </w:numPr>
        <w:spacing w:before="0" w:after="0"/>
        <w:ind w:left="476"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the Research Ethics Manager (Phone: 02 9739 2519 or </w:t>
      </w:r>
      <w:hyperlink r:id="rId9" w:history="1">
        <w:r w:rsidRPr="0019169E">
          <w:rPr>
            <w:rStyle w:val="Hyperlink"/>
            <w:sz w:val="20"/>
            <w:szCs w:val="20"/>
            <w:lang w:val="en-US"/>
          </w:rPr>
          <w:t>ResEthics.Manager@acu.edu.au</w:t>
        </w:r>
      </w:hyperlink>
      <w:r w:rsidRPr="0019169E">
        <w:rPr>
          <w:sz w:val="20"/>
          <w:szCs w:val="20"/>
          <w:lang w:val="en-US"/>
        </w:rPr>
        <w:t>) should be consulted and a plan of action determined</w:t>
      </w:r>
      <w:r w:rsidR="00772B01" w:rsidRPr="0019169E">
        <w:rPr>
          <w:sz w:val="20"/>
          <w:szCs w:val="20"/>
          <w:lang w:val="en-US"/>
        </w:rPr>
        <w:t>.</w:t>
      </w:r>
    </w:p>
    <w:p w14:paraId="32FD97AD" w14:textId="3ADEFC7F" w:rsidR="00EF581B" w:rsidRPr="0019169E" w:rsidRDefault="006F7DE9" w:rsidP="00EF581B">
      <w:pPr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I</w:t>
      </w:r>
      <w:r w:rsidR="00C87A23" w:rsidRPr="0019169E">
        <w:rPr>
          <w:sz w:val="20"/>
          <w:szCs w:val="20"/>
          <w:lang w:val="en-US"/>
        </w:rPr>
        <w:t xml:space="preserve">f an </w:t>
      </w:r>
      <w:r w:rsidR="009C72A3">
        <w:rPr>
          <w:sz w:val="20"/>
          <w:szCs w:val="20"/>
          <w:lang w:val="en-US"/>
        </w:rPr>
        <w:t>adverse event/</w:t>
      </w:r>
      <w:r w:rsidR="00C87A23" w:rsidRPr="0019169E">
        <w:rPr>
          <w:sz w:val="20"/>
          <w:szCs w:val="20"/>
          <w:lang w:val="en-US"/>
        </w:rPr>
        <w:t>incident</w:t>
      </w:r>
      <w:r w:rsidRPr="0019169E">
        <w:rPr>
          <w:sz w:val="20"/>
          <w:szCs w:val="20"/>
          <w:lang w:val="en-US"/>
        </w:rPr>
        <w:t>/accident</w:t>
      </w:r>
      <w:r w:rsidR="00C87A23" w:rsidRPr="0019169E">
        <w:rPr>
          <w:sz w:val="20"/>
          <w:szCs w:val="20"/>
          <w:lang w:val="en-US"/>
        </w:rPr>
        <w:t xml:space="preserve"> occurs, then the researcher</w:t>
      </w:r>
      <w:r w:rsidR="00EF581B" w:rsidRPr="0019169E">
        <w:rPr>
          <w:sz w:val="20"/>
          <w:szCs w:val="20"/>
          <w:lang w:val="en-US"/>
        </w:rPr>
        <w:t xml:space="preserve"> must:</w:t>
      </w:r>
    </w:p>
    <w:p w14:paraId="45B095FF" w14:textId="1B6C2D37" w:rsidR="00B24091" w:rsidRPr="0019169E" w:rsidRDefault="00C87A23" w:rsidP="00732CA0">
      <w:pPr>
        <w:numPr>
          <w:ilvl w:val="1"/>
          <w:numId w:val="2"/>
        </w:numPr>
        <w:spacing w:before="0" w:after="0"/>
        <w:ind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immediately deal with the situation to the best of their ability.  For example, if someone is injured, then first aid should be rendered and assistance sought (</w:t>
      </w:r>
      <w:proofErr w:type="gramStart"/>
      <w:r w:rsidRPr="0019169E">
        <w:rPr>
          <w:sz w:val="20"/>
          <w:szCs w:val="20"/>
          <w:lang w:val="en-US"/>
        </w:rPr>
        <w:t>e.g.</w:t>
      </w:r>
      <w:proofErr w:type="gramEnd"/>
      <w:r w:rsidRPr="0019169E">
        <w:rPr>
          <w:sz w:val="20"/>
          <w:szCs w:val="20"/>
          <w:lang w:val="en-US"/>
        </w:rPr>
        <w:t xml:space="preserve"> Call an ambulance, take them to a doctor/clinic/hospital as appropriate)</w:t>
      </w:r>
      <w:r w:rsidR="00ED57EC" w:rsidRPr="0019169E">
        <w:rPr>
          <w:sz w:val="20"/>
          <w:szCs w:val="20"/>
          <w:lang w:val="en-US"/>
        </w:rPr>
        <w:t>.</w:t>
      </w:r>
      <w:r w:rsidRPr="0019169E">
        <w:rPr>
          <w:sz w:val="20"/>
          <w:szCs w:val="20"/>
          <w:lang w:val="en-US"/>
        </w:rPr>
        <w:t xml:space="preserve"> </w:t>
      </w:r>
    </w:p>
    <w:p w14:paraId="227742C9" w14:textId="5F6406F7" w:rsidR="00C16362" w:rsidRPr="0019169E" w:rsidRDefault="00C16362" w:rsidP="00732CA0">
      <w:pPr>
        <w:numPr>
          <w:ilvl w:val="1"/>
          <w:numId w:val="2"/>
        </w:numPr>
        <w:spacing w:before="0" w:after="0"/>
        <w:ind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>where the researcher is a student,</w:t>
      </w:r>
      <w:r w:rsidR="00772B01" w:rsidRPr="0019169E">
        <w:rPr>
          <w:sz w:val="20"/>
          <w:szCs w:val="20"/>
          <w:lang w:val="en-US"/>
        </w:rPr>
        <w:t xml:space="preserve"> they must</w:t>
      </w:r>
      <w:r w:rsidRPr="0019169E">
        <w:rPr>
          <w:sz w:val="20"/>
          <w:szCs w:val="20"/>
          <w:lang w:val="en-US"/>
        </w:rPr>
        <w:t xml:space="preserve"> immediately inform their supervisor</w:t>
      </w:r>
      <w:r w:rsidR="00ED57EC" w:rsidRPr="0019169E">
        <w:rPr>
          <w:sz w:val="20"/>
          <w:szCs w:val="20"/>
          <w:lang w:val="en-US"/>
        </w:rPr>
        <w:t>.</w:t>
      </w:r>
    </w:p>
    <w:p w14:paraId="5449E91E" w14:textId="57EDF886" w:rsidR="00C16362" w:rsidRPr="0019169E" w:rsidRDefault="00772B01" w:rsidP="00732CA0">
      <w:pPr>
        <w:numPr>
          <w:ilvl w:val="1"/>
          <w:numId w:val="2"/>
        </w:numPr>
        <w:spacing w:before="0" w:after="0"/>
        <w:ind w:hanging="238"/>
        <w:rPr>
          <w:sz w:val="20"/>
          <w:szCs w:val="20"/>
          <w:lang w:val="en-US"/>
        </w:rPr>
      </w:pPr>
      <w:r w:rsidRPr="0019169E">
        <w:rPr>
          <w:sz w:val="20"/>
          <w:szCs w:val="20"/>
          <w:lang w:val="en-US"/>
        </w:rPr>
        <w:t xml:space="preserve">the researcher should </w:t>
      </w:r>
      <w:r w:rsidR="00C16362" w:rsidRPr="0019169E">
        <w:rPr>
          <w:sz w:val="20"/>
          <w:szCs w:val="20"/>
          <w:lang w:val="en-US"/>
        </w:rPr>
        <w:t xml:space="preserve">contact the Research Ethics Manager (Phone: 02 9739 2519 or </w:t>
      </w:r>
      <w:hyperlink r:id="rId10" w:history="1">
        <w:r w:rsidR="00B24091" w:rsidRPr="0019169E">
          <w:rPr>
            <w:rStyle w:val="Hyperlink"/>
            <w:sz w:val="20"/>
            <w:szCs w:val="20"/>
            <w:lang w:val="en-US"/>
          </w:rPr>
          <w:t>ResEthics.Manager@acu.edu.au</w:t>
        </w:r>
      </w:hyperlink>
      <w:r w:rsidR="00C16362" w:rsidRPr="0019169E">
        <w:rPr>
          <w:sz w:val="20"/>
          <w:szCs w:val="20"/>
          <w:lang w:val="en-US"/>
        </w:rPr>
        <w:t>) with details of the incident</w:t>
      </w:r>
      <w:r w:rsidR="00ED57EC" w:rsidRPr="0019169E">
        <w:rPr>
          <w:sz w:val="20"/>
          <w:szCs w:val="20"/>
          <w:lang w:val="en-US"/>
        </w:rPr>
        <w:t>.</w:t>
      </w:r>
    </w:p>
    <w:p w14:paraId="0F8C0A25" w14:textId="77777777" w:rsidR="009C72A3" w:rsidRDefault="009C72A3">
      <w:pPr>
        <w:rPr>
          <w:sz w:val="20"/>
          <w:szCs w:val="20"/>
          <w:lang w:val="en-US"/>
        </w:rPr>
      </w:pPr>
    </w:p>
    <w:p w14:paraId="64AC2460" w14:textId="1789764C" w:rsidR="009C4C98" w:rsidRPr="0019169E" w:rsidRDefault="00ED57EC">
      <w:pPr>
        <w:rPr>
          <w:sz w:val="20"/>
          <w:szCs w:val="20"/>
        </w:rPr>
      </w:pPr>
      <w:r w:rsidRPr="0019169E">
        <w:rPr>
          <w:sz w:val="20"/>
          <w:szCs w:val="20"/>
          <w:lang w:val="en-US"/>
        </w:rPr>
        <w:t>I</w:t>
      </w:r>
      <w:r w:rsidR="00DE510D" w:rsidRPr="0019169E">
        <w:rPr>
          <w:sz w:val="20"/>
          <w:szCs w:val="20"/>
          <w:lang w:val="en-US"/>
        </w:rPr>
        <w:t>n the event of an injury</w:t>
      </w:r>
      <w:r w:rsidR="00BD2035" w:rsidRPr="0019169E">
        <w:rPr>
          <w:sz w:val="20"/>
          <w:szCs w:val="20"/>
          <w:lang w:val="en-US"/>
        </w:rPr>
        <w:t xml:space="preserve"> which involved a company asset or property</w:t>
      </w:r>
      <w:r w:rsidR="00DE510D" w:rsidRPr="0019169E">
        <w:rPr>
          <w:sz w:val="20"/>
          <w:szCs w:val="20"/>
          <w:lang w:val="en-US"/>
        </w:rPr>
        <w:t>,</w:t>
      </w:r>
      <w:r w:rsidR="00766BE1" w:rsidRPr="0019169E">
        <w:rPr>
          <w:sz w:val="20"/>
          <w:szCs w:val="20"/>
          <w:lang w:val="en-US"/>
        </w:rPr>
        <w:t xml:space="preserve"> the researcher should</w:t>
      </w:r>
      <w:r w:rsidR="00DE510D" w:rsidRPr="0019169E">
        <w:rPr>
          <w:sz w:val="20"/>
          <w:szCs w:val="20"/>
          <w:lang w:val="en-US"/>
        </w:rPr>
        <w:t xml:space="preserve"> </w:t>
      </w:r>
      <w:r w:rsidR="00C87A23" w:rsidRPr="0019169E">
        <w:rPr>
          <w:sz w:val="20"/>
          <w:szCs w:val="20"/>
          <w:lang w:val="en-US"/>
        </w:rPr>
        <w:t>complet</w:t>
      </w:r>
      <w:r w:rsidR="00BD2035" w:rsidRPr="0019169E">
        <w:rPr>
          <w:sz w:val="20"/>
          <w:szCs w:val="20"/>
          <w:lang w:val="en-US"/>
        </w:rPr>
        <w:t xml:space="preserve">e </w:t>
      </w:r>
      <w:r w:rsidR="00C87A23" w:rsidRPr="0019169E">
        <w:rPr>
          <w:sz w:val="20"/>
          <w:szCs w:val="20"/>
          <w:lang w:val="en-US"/>
        </w:rPr>
        <w:t xml:space="preserve">a </w:t>
      </w:r>
      <w:hyperlink r:id="rId11" w:history="1">
        <w:r w:rsidR="00C87A23" w:rsidRPr="0019169E">
          <w:rPr>
            <w:rStyle w:val="Hyperlink"/>
            <w:sz w:val="20"/>
            <w:szCs w:val="20"/>
            <w:lang w:val="en-US"/>
          </w:rPr>
          <w:t xml:space="preserve">Riskware </w:t>
        </w:r>
      </w:hyperlink>
      <w:r w:rsidR="00C87A23" w:rsidRPr="0019169E">
        <w:rPr>
          <w:sz w:val="20"/>
          <w:szCs w:val="20"/>
          <w:lang w:val="en-US"/>
        </w:rPr>
        <w:t xml:space="preserve">report on line </w:t>
      </w:r>
      <w:r w:rsidR="00C16362" w:rsidRPr="0019169E">
        <w:rPr>
          <w:sz w:val="20"/>
          <w:szCs w:val="20"/>
          <w:lang w:val="en-US"/>
        </w:rPr>
        <w:t>in accordance with ACU’s Risk Management Policy and Procedure</w:t>
      </w:r>
      <w:r w:rsidR="00BD2035" w:rsidRPr="0019169E">
        <w:rPr>
          <w:sz w:val="20"/>
          <w:szCs w:val="20"/>
          <w:lang w:val="en-US"/>
        </w:rPr>
        <w:t xml:space="preserve"> </w:t>
      </w:r>
      <w:hyperlink r:id="rId12" w:history="1">
        <w:r w:rsidRPr="0019169E">
          <w:rPr>
            <w:rStyle w:val="Hyperlink"/>
            <w:sz w:val="20"/>
            <w:szCs w:val="20"/>
            <w:lang w:val="en-US"/>
          </w:rPr>
          <w:t>Log into Riskware</w:t>
        </w:r>
      </w:hyperlink>
      <w:r w:rsidRPr="0019169E">
        <w:rPr>
          <w:sz w:val="20"/>
          <w:szCs w:val="20"/>
        </w:rPr>
        <w:t>.</w:t>
      </w:r>
    </w:p>
    <w:p w14:paraId="03793C2A" w14:textId="5D05CEDA" w:rsidR="00ED57EC" w:rsidRPr="0019169E" w:rsidRDefault="00ED57EC">
      <w:pPr>
        <w:rPr>
          <w:sz w:val="20"/>
          <w:szCs w:val="20"/>
        </w:rPr>
      </w:pPr>
    </w:p>
    <w:p w14:paraId="42DD78DB" w14:textId="2C12770A" w:rsidR="00ED57EC" w:rsidRPr="0019169E" w:rsidRDefault="00ED57EC">
      <w:pPr>
        <w:rPr>
          <w:sz w:val="20"/>
          <w:szCs w:val="20"/>
        </w:rPr>
      </w:pPr>
      <w:r w:rsidRPr="0019169E">
        <w:rPr>
          <w:sz w:val="20"/>
          <w:szCs w:val="20"/>
        </w:rPr>
        <w:t xml:space="preserve">Researchers should also complete the ACU Adverse Event or Incident Report Form and submit it to </w:t>
      </w:r>
      <w:hyperlink r:id="rId13" w:history="1">
        <w:r w:rsidRPr="0019169E">
          <w:rPr>
            <w:rStyle w:val="Hyperlink"/>
            <w:sz w:val="20"/>
            <w:szCs w:val="20"/>
          </w:rPr>
          <w:t>resethics.manager@acu.edu.au</w:t>
        </w:r>
      </w:hyperlink>
      <w:r w:rsidRPr="0019169E">
        <w:rPr>
          <w:sz w:val="20"/>
          <w:szCs w:val="20"/>
        </w:rPr>
        <w:t xml:space="preserve"> as a priority.</w:t>
      </w:r>
    </w:p>
    <w:p w14:paraId="67BB71FD" w14:textId="77777777" w:rsidR="0019169E" w:rsidRDefault="0019169E">
      <w:r>
        <w:br w:type="page"/>
      </w:r>
    </w:p>
    <w:p w14:paraId="212D5B99" w14:textId="77777777" w:rsidR="00ED57EC" w:rsidRDefault="0019169E" w:rsidP="0019169E">
      <w:pPr>
        <w:pBdr>
          <w:bottom w:val="single" w:sz="4" w:space="1" w:color="auto"/>
        </w:pBdr>
        <w:shd w:val="clear" w:color="auto" w:fill="FFFFFF" w:themeFill="background1"/>
        <w:tabs>
          <w:tab w:val="left" w:pos="1152"/>
          <w:tab w:val="center" w:pos="3132"/>
        </w:tabs>
        <w:rPr>
          <w:b/>
          <w:bCs/>
          <w:szCs w:val="20"/>
          <w:lang w:val="en-GB"/>
        </w:rPr>
      </w:pPr>
      <w:r>
        <w:rPr>
          <w:b/>
          <w:bCs/>
          <w:szCs w:val="20"/>
          <w:lang w:val="en-GB"/>
        </w:rPr>
        <w:lastRenderedPageBreak/>
        <w:t>ACU Adverse Event or Incident Report Form</w:t>
      </w:r>
    </w:p>
    <w:p w14:paraId="75DF2655" w14:textId="77777777" w:rsidR="0019169E" w:rsidRDefault="0019169E" w:rsidP="0019169E">
      <w:pPr>
        <w:spacing w:after="0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not use this form to report safety events relevant to clinical trials. </w:t>
      </w:r>
    </w:p>
    <w:p w14:paraId="0CCE71E9" w14:textId="77777777" w:rsidR="0019169E" w:rsidRDefault="0019169E" w:rsidP="0019169E">
      <w:pPr>
        <w:spacing w:after="0"/>
        <w:contextualSpacing/>
        <w:rPr>
          <w:b/>
          <w:sz w:val="16"/>
          <w:szCs w:val="16"/>
        </w:rPr>
      </w:pPr>
    </w:p>
    <w:tbl>
      <w:tblPr>
        <w:tblW w:w="1049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2977"/>
        <w:gridCol w:w="567"/>
        <w:gridCol w:w="567"/>
        <w:gridCol w:w="2268"/>
        <w:gridCol w:w="709"/>
        <w:gridCol w:w="856"/>
        <w:gridCol w:w="142"/>
      </w:tblGrid>
      <w:tr w:rsidR="0019169E" w:rsidRPr="00F02917" w14:paraId="51F125F8" w14:textId="77777777" w:rsidTr="00802AB4">
        <w:trPr>
          <w:trHeight w:val="349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F4A1D4" w14:textId="77777777" w:rsidR="0019169E" w:rsidRPr="00F02917" w:rsidRDefault="0019169E" w:rsidP="00802AB4">
            <w:pPr>
              <w:spacing w:after="0"/>
              <w:ind w:left="180"/>
              <w:contextualSpacing/>
              <w:rPr>
                <w:b/>
                <w:sz w:val="16"/>
                <w:szCs w:val="16"/>
              </w:rPr>
            </w:pPr>
            <w:r w:rsidRPr="00F02917">
              <w:rPr>
                <w:b/>
                <w:sz w:val="16"/>
                <w:szCs w:val="16"/>
              </w:rPr>
              <w:t>Section 1: Project Details</w:t>
            </w:r>
          </w:p>
        </w:tc>
      </w:tr>
      <w:tr w:rsidR="0019169E" w:rsidRPr="00F02917" w14:paraId="44652A40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B4A80C6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HREC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0C1D">
              <w:rPr>
                <w:b/>
                <w:sz w:val="16"/>
                <w:szCs w:val="16"/>
              </w:rPr>
              <w:t>reference number:</w:t>
            </w:r>
          </w:p>
        </w:tc>
        <w:tc>
          <w:tcPr>
            <w:tcW w:w="7944" w:type="dxa"/>
            <w:gridSpan w:val="6"/>
            <w:vAlign w:val="center"/>
          </w:tcPr>
          <w:p w14:paraId="643AF210" w14:textId="77777777" w:rsidR="0019169E" w:rsidRPr="00F02917" w:rsidRDefault="0019169E" w:rsidP="00802AB4">
            <w:pPr>
              <w:spacing w:after="0"/>
              <w:ind w:left="180"/>
              <w:contextualSpacing/>
              <w:rPr>
                <w:b/>
                <w:sz w:val="16"/>
                <w:szCs w:val="16"/>
              </w:rPr>
            </w:pPr>
          </w:p>
        </w:tc>
      </w:tr>
      <w:tr w:rsidR="0019169E" w:rsidRPr="00F02917" w14:paraId="77B9058E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7812BC4D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Project title:</w:t>
            </w:r>
          </w:p>
        </w:tc>
        <w:tc>
          <w:tcPr>
            <w:tcW w:w="7944" w:type="dxa"/>
            <w:gridSpan w:val="6"/>
            <w:vAlign w:val="center"/>
          </w:tcPr>
          <w:p w14:paraId="01CEDB20" w14:textId="77777777" w:rsidR="0019169E" w:rsidRPr="00F02917" w:rsidRDefault="0019169E" w:rsidP="00802AB4">
            <w:pPr>
              <w:spacing w:after="0"/>
              <w:ind w:left="180"/>
              <w:contextualSpacing/>
              <w:rPr>
                <w:b/>
                <w:sz w:val="16"/>
                <w:szCs w:val="16"/>
              </w:rPr>
            </w:pPr>
          </w:p>
        </w:tc>
      </w:tr>
      <w:tr w:rsidR="0019169E" w:rsidRPr="00F02917" w14:paraId="22B6732A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10171BDE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Chief Investigator</w:t>
            </w:r>
          </w:p>
        </w:tc>
        <w:tc>
          <w:tcPr>
            <w:tcW w:w="7944" w:type="dxa"/>
            <w:gridSpan w:val="6"/>
            <w:vAlign w:val="center"/>
          </w:tcPr>
          <w:p w14:paraId="6194C0D4" w14:textId="77777777" w:rsidR="0019169E" w:rsidRPr="00F02917" w:rsidRDefault="0019169E" w:rsidP="00802AB4">
            <w:pPr>
              <w:spacing w:after="0"/>
              <w:ind w:left="180"/>
              <w:contextualSpacing/>
              <w:rPr>
                <w:b/>
                <w:sz w:val="16"/>
                <w:szCs w:val="16"/>
              </w:rPr>
            </w:pPr>
          </w:p>
        </w:tc>
      </w:tr>
      <w:tr w:rsidR="0019169E" w:rsidRPr="00F02917" w14:paraId="6E2214D3" w14:textId="77777777" w:rsidTr="00802AB4">
        <w:trPr>
          <w:gridAfter w:val="1"/>
          <w:wAfter w:w="142" w:type="dxa"/>
          <w:trHeight w:val="368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4C6CC62F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Approving HREC:</w:t>
            </w:r>
          </w:p>
        </w:tc>
        <w:tc>
          <w:tcPr>
            <w:tcW w:w="7944" w:type="dxa"/>
            <w:gridSpan w:val="6"/>
            <w:vAlign w:val="center"/>
          </w:tcPr>
          <w:p w14:paraId="03FBCE32" w14:textId="77777777" w:rsidR="0019169E" w:rsidRPr="00F02917" w:rsidRDefault="0019169E" w:rsidP="00802AB4">
            <w:pPr>
              <w:spacing w:after="0"/>
              <w:ind w:left="180"/>
              <w:contextualSpacing/>
              <w:rPr>
                <w:b/>
                <w:sz w:val="16"/>
                <w:szCs w:val="16"/>
              </w:rPr>
            </w:pPr>
          </w:p>
        </w:tc>
      </w:tr>
      <w:tr w:rsidR="0019169E" w:rsidRPr="00F02917" w14:paraId="4CD06C50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C85D97D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Type of report</w:t>
            </w:r>
          </w:p>
        </w:tc>
        <w:tc>
          <w:tcPr>
            <w:tcW w:w="7944" w:type="dxa"/>
            <w:gridSpan w:val="6"/>
            <w:vAlign w:val="center"/>
          </w:tcPr>
          <w:p w14:paraId="25F56D8C" w14:textId="77777777" w:rsidR="0019169E" w:rsidRPr="00F02917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114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02917">
              <w:rPr>
                <w:b/>
                <w:bCs/>
                <w:sz w:val="16"/>
                <w:szCs w:val="16"/>
              </w:rPr>
              <w:t xml:space="preserve"> Initial </w:t>
            </w:r>
          </w:p>
          <w:p w14:paraId="5378653B" w14:textId="77777777" w:rsidR="0019169E" w:rsidRPr="00F02917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2013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02917">
              <w:rPr>
                <w:b/>
                <w:bCs/>
                <w:sz w:val="16"/>
                <w:szCs w:val="16"/>
              </w:rPr>
              <w:t xml:space="preserve"> Follow up</w:t>
            </w:r>
            <w:r w:rsidRPr="00F02917">
              <w:rPr>
                <w:rFonts w:eastAsia="MS Goth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169E" w:rsidRPr="00F02917" w14:paraId="6714D12E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A6A6A6" w:themeFill="background1" w:themeFillShade="A6"/>
            <w:vAlign w:val="center"/>
          </w:tcPr>
          <w:p w14:paraId="72D817C5" w14:textId="77777777" w:rsidR="0019169E" w:rsidRPr="00F02917" w:rsidRDefault="0019169E" w:rsidP="00802AB4">
            <w:pPr>
              <w:spacing w:after="0"/>
              <w:contextualSpacing/>
              <w:rPr>
                <w:rFonts w:eastAsia="MS Gothic"/>
                <w:b/>
                <w:bCs/>
                <w:sz w:val="16"/>
                <w:szCs w:val="16"/>
              </w:rPr>
            </w:pPr>
            <w:r w:rsidRPr="00F02917">
              <w:rPr>
                <w:rFonts w:eastAsia="MS Gothic"/>
                <w:b/>
                <w:bCs/>
                <w:sz w:val="16"/>
                <w:szCs w:val="16"/>
              </w:rPr>
              <w:t xml:space="preserve">Section 2: Details of the event </w:t>
            </w:r>
          </w:p>
        </w:tc>
      </w:tr>
      <w:tr w:rsidR="0019169E" w:rsidRPr="00F02917" w14:paraId="67D3C729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4A9D237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250C1D">
              <w:rPr>
                <w:b/>
                <w:sz w:val="16"/>
                <w:szCs w:val="16"/>
              </w:rPr>
              <w:t>ate of occurrence</w:t>
            </w:r>
          </w:p>
        </w:tc>
        <w:tc>
          <w:tcPr>
            <w:tcW w:w="7944" w:type="dxa"/>
            <w:gridSpan w:val="6"/>
            <w:vAlign w:val="center"/>
          </w:tcPr>
          <w:p w14:paraId="21F24F2A" w14:textId="77777777" w:rsidR="0019169E" w:rsidRPr="00F02917" w:rsidRDefault="0019169E" w:rsidP="00802AB4">
            <w:pPr>
              <w:spacing w:after="0"/>
              <w:contextualSpacing/>
              <w:rPr>
                <w:rFonts w:eastAsia="MS Gothic"/>
                <w:b/>
                <w:bCs/>
                <w:sz w:val="16"/>
                <w:szCs w:val="16"/>
              </w:rPr>
            </w:pPr>
          </w:p>
        </w:tc>
      </w:tr>
      <w:tr w:rsidR="0019169E" w:rsidRPr="00F02917" w14:paraId="3D602E44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428C65FB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Location of occurrence</w:t>
            </w:r>
          </w:p>
        </w:tc>
        <w:tc>
          <w:tcPr>
            <w:tcW w:w="7944" w:type="dxa"/>
            <w:gridSpan w:val="6"/>
            <w:vAlign w:val="center"/>
          </w:tcPr>
          <w:p w14:paraId="1F313237" w14:textId="77777777" w:rsidR="0019169E" w:rsidRPr="00F02917" w:rsidRDefault="0019169E" w:rsidP="00802AB4">
            <w:pPr>
              <w:spacing w:after="0"/>
              <w:contextualSpacing/>
              <w:rPr>
                <w:rFonts w:eastAsia="MS Gothic"/>
                <w:b/>
                <w:bCs/>
                <w:sz w:val="16"/>
                <w:szCs w:val="16"/>
              </w:rPr>
            </w:pPr>
          </w:p>
        </w:tc>
      </w:tr>
      <w:tr w:rsidR="0019169E" w:rsidRPr="00F02917" w14:paraId="07A9F5D7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DDBA8B7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 xml:space="preserve">Has the event or incident been resolved </w:t>
            </w:r>
          </w:p>
        </w:tc>
        <w:tc>
          <w:tcPr>
            <w:tcW w:w="7944" w:type="dxa"/>
            <w:gridSpan w:val="6"/>
            <w:vAlign w:val="center"/>
          </w:tcPr>
          <w:p w14:paraId="5EE44F4B" w14:textId="77777777" w:rsidR="0019169E" w:rsidRPr="00F02917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870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02917">
              <w:rPr>
                <w:b/>
                <w:bCs/>
                <w:sz w:val="16"/>
                <w:szCs w:val="16"/>
              </w:rPr>
              <w:t xml:space="preserve"> Yes</w:t>
            </w:r>
          </w:p>
          <w:p w14:paraId="77C2CFC7" w14:textId="77777777" w:rsidR="0019169E" w:rsidRPr="00F02917" w:rsidRDefault="0019169E" w:rsidP="00802AB4">
            <w:pPr>
              <w:spacing w:after="0"/>
              <w:contextualSpacing/>
              <w:rPr>
                <w:rFonts w:eastAsia="MS Gothic"/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0554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02917">
              <w:rPr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2204B0F1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vMerge w:val="restart"/>
            <w:shd w:val="clear" w:color="auto" w:fill="F2F2F2" w:themeFill="background1" w:themeFillShade="F2"/>
            <w:vAlign w:val="center"/>
          </w:tcPr>
          <w:p w14:paraId="1E48E5FD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 xml:space="preserve">Who was affected by the event or incident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DABED2E" w14:textId="77777777" w:rsidR="0019169E" w:rsidRPr="00265BDE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  <w:r w:rsidRPr="00265BDE">
              <w:rPr>
                <w:b/>
                <w:sz w:val="16"/>
                <w:szCs w:val="16"/>
              </w:rPr>
              <w:t>Party Affected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B6E87B" w14:textId="77777777" w:rsidR="0019169E" w:rsidRPr="00265BDE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  <w:r w:rsidRPr="00265BD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01B0BE" w14:textId="77777777" w:rsidR="0019169E" w:rsidRPr="00265BDE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  <w:r w:rsidRPr="00265BD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833" w:type="dxa"/>
            <w:gridSpan w:val="3"/>
            <w:shd w:val="clear" w:color="auto" w:fill="D9D9D9" w:themeFill="background1" w:themeFillShade="D9"/>
            <w:vAlign w:val="center"/>
          </w:tcPr>
          <w:p w14:paraId="3EE63ED1" w14:textId="77777777" w:rsidR="0019169E" w:rsidRPr="00265BDE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  <w:r w:rsidRPr="00265BDE">
              <w:rPr>
                <w:b/>
                <w:sz w:val="16"/>
                <w:szCs w:val="16"/>
              </w:rPr>
              <w:t xml:space="preserve">If yes, provide further detail such as number of participants/records, names of researchers etc. </w:t>
            </w:r>
          </w:p>
        </w:tc>
      </w:tr>
      <w:tr w:rsidR="0019169E" w:rsidRPr="00F02917" w14:paraId="0FA762C4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vMerge/>
            <w:shd w:val="clear" w:color="auto" w:fill="F2F2F2" w:themeFill="background1" w:themeFillShade="F2"/>
            <w:vAlign w:val="center"/>
          </w:tcPr>
          <w:p w14:paraId="2904DF4D" w14:textId="77777777" w:rsidR="0019169E" w:rsidRPr="00F02917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AF746F8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F02917">
              <w:rPr>
                <w:rFonts w:asciiTheme="minorHAnsi" w:eastAsia="MS Gothic" w:hAnsiTheme="minorHAnsi" w:cstheme="minorHAnsi"/>
                <w:sz w:val="16"/>
                <w:szCs w:val="16"/>
              </w:rPr>
              <w:t>Research Participants</w:t>
            </w:r>
          </w:p>
        </w:tc>
        <w:tc>
          <w:tcPr>
            <w:tcW w:w="567" w:type="dxa"/>
            <w:vAlign w:val="center"/>
          </w:tcPr>
          <w:p w14:paraId="3B6A6233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132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B460AA7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521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833" w:type="dxa"/>
            <w:gridSpan w:val="3"/>
            <w:vAlign w:val="center"/>
          </w:tcPr>
          <w:p w14:paraId="4913977D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19169E" w:rsidRPr="00F02917" w14:paraId="0509E2B2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vMerge/>
            <w:shd w:val="clear" w:color="auto" w:fill="F2F2F2" w:themeFill="background1" w:themeFillShade="F2"/>
            <w:vAlign w:val="center"/>
          </w:tcPr>
          <w:p w14:paraId="2384B034" w14:textId="77777777" w:rsidR="0019169E" w:rsidRPr="00F02917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4687ACE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F02917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Researchers </w:t>
            </w:r>
          </w:p>
        </w:tc>
        <w:tc>
          <w:tcPr>
            <w:tcW w:w="567" w:type="dxa"/>
            <w:vAlign w:val="center"/>
          </w:tcPr>
          <w:p w14:paraId="273C085B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331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5194487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999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833" w:type="dxa"/>
            <w:gridSpan w:val="3"/>
            <w:vAlign w:val="center"/>
          </w:tcPr>
          <w:p w14:paraId="7566D518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19169E" w:rsidRPr="00F02917" w14:paraId="69BDC351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vMerge/>
            <w:shd w:val="clear" w:color="auto" w:fill="F2F2F2" w:themeFill="background1" w:themeFillShade="F2"/>
            <w:vAlign w:val="center"/>
          </w:tcPr>
          <w:p w14:paraId="674A8C92" w14:textId="77777777" w:rsidR="0019169E" w:rsidRPr="00F02917" w:rsidRDefault="0019169E" w:rsidP="00802AB4">
            <w:pPr>
              <w:spacing w:after="0"/>
              <w:ind w:left="180" w:right="85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1FFA8F0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F02917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Research Records, </w:t>
            </w:r>
            <w:proofErr w:type="gramStart"/>
            <w:r w:rsidRPr="00F02917">
              <w:rPr>
                <w:rFonts w:asciiTheme="minorHAnsi" w:eastAsia="MS Gothic" w:hAnsiTheme="minorHAnsi" w:cstheme="minorHAnsi"/>
                <w:sz w:val="16"/>
                <w:szCs w:val="16"/>
              </w:rPr>
              <w:t>Data</w:t>
            </w:r>
            <w:proofErr w:type="gramEnd"/>
            <w:r w:rsidRPr="00F02917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 or Property</w:t>
            </w:r>
          </w:p>
        </w:tc>
        <w:tc>
          <w:tcPr>
            <w:tcW w:w="567" w:type="dxa"/>
            <w:vAlign w:val="center"/>
          </w:tcPr>
          <w:p w14:paraId="3800C83E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898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10ED030" w14:textId="77777777" w:rsidR="0019169E" w:rsidRPr="00F02917" w:rsidRDefault="0019169E" w:rsidP="00802AB4">
            <w:pPr>
              <w:spacing w:after="0"/>
              <w:contextualSpacing/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2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9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833" w:type="dxa"/>
            <w:gridSpan w:val="3"/>
            <w:vAlign w:val="center"/>
          </w:tcPr>
          <w:p w14:paraId="005576DE" w14:textId="77777777" w:rsidR="0019169E" w:rsidRPr="00F02917" w:rsidRDefault="0019169E" w:rsidP="00802AB4">
            <w:pPr>
              <w:spacing w:after="0"/>
              <w:contextualSpacing/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19169E" w:rsidRPr="00F02917" w14:paraId="15931836" w14:textId="77777777" w:rsidTr="00802AB4">
        <w:trPr>
          <w:gridAfter w:val="1"/>
          <w:wAfter w:w="142" w:type="dxa"/>
          <w:trHeight w:val="349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FFADBC3" w14:textId="77777777" w:rsidR="0019169E" w:rsidRPr="00C11501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b/>
                <w:bCs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b/>
                <w:bCs/>
                <w:sz w:val="16"/>
                <w:szCs w:val="16"/>
              </w:rPr>
              <w:t>Did the event result in or cause any of the following?</w:t>
            </w:r>
          </w:p>
        </w:tc>
        <w:tc>
          <w:tcPr>
            <w:tcW w:w="7944" w:type="dxa"/>
            <w:gridSpan w:val="6"/>
            <w:shd w:val="clear" w:color="auto" w:fill="F2F2F2" w:themeFill="background1" w:themeFillShade="F2"/>
            <w:vAlign w:val="center"/>
          </w:tcPr>
          <w:p w14:paraId="45CD87D4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>Death</w:t>
            </w:r>
          </w:p>
          <w:p w14:paraId="78E0AE7F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Life-threatening </w:t>
            </w:r>
          </w:p>
          <w:p w14:paraId="5E934036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Hospitalisation </w:t>
            </w:r>
          </w:p>
          <w:p w14:paraId="52133E0B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Prolongation of existing hospitalisation </w:t>
            </w:r>
          </w:p>
          <w:p w14:paraId="47401173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>persistent or significant disability or incapacity</w:t>
            </w:r>
          </w:p>
          <w:p w14:paraId="7FEA405D" w14:textId="77777777" w:rsidR="0019169E" w:rsidRPr="00C11501" w:rsidRDefault="0019169E" w:rsidP="0019169E">
            <w:pPr>
              <w:pStyle w:val="ListParagraph"/>
              <w:numPr>
                <w:ilvl w:val="0"/>
                <w:numId w:val="8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C11501">
              <w:rPr>
                <w:rFonts w:asciiTheme="minorHAnsi" w:eastAsia="MS Gothic" w:hAnsiTheme="minorHAnsi" w:cstheme="minorHAnsi"/>
                <w:sz w:val="16"/>
                <w:szCs w:val="16"/>
              </w:rPr>
              <w:t>congenital anomaly or birth defect</w:t>
            </w:r>
          </w:p>
          <w:p w14:paraId="58B43CF3" w14:textId="77777777" w:rsidR="0019169E" w:rsidRPr="00C11501" w:rsidRDefault="0019169E" w:rsidP="00802AB4">
            <w:pPr>
              <w:spacing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19169E" w:rsidRPr="00F02917" w14:paraId="7B49069E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2F2F2" w:themeFill="background1" w:themeFillShade="F2"/>
            <w:vAlign w:val="center"/>
          </w:tcPr>
          <w:p w14:paraId="4714929A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Describe the incident using lay language. Include details of any negative consequences, harm or damage that has occurred because of the incident.</w:t>
            </w:r>
          </w:p>
        </w:tc>
      </w:tr>
      <w:tr w:rsidR="0019169E" w:rsidRPr="00F02917" w14:paraId="177B650B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FFFFF" w:themeFill="background1"/>
            <w:vAlign w:val="center"/>
          </w:tcPr>
          <w:p w14:paraId="3B8FD216" w14:textId="77777777" w:rsidR="0019169E" w:rsidRPr="00250C1D" w:rsidRDefault="0019169E" w:rsidP="00802AB4">
            <w:pPr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19169E" w:rsidRPr="00F02917" w14:paraId="789F0BDA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2F2F2" w:themeFill="background1" w:themeFillShade="F2"/>
            <w:vAlign w:val="center"/>
          </w:tcPr>
          <w:p w14:paraId="73E022AC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What has been identified as the cause of the incident?</w:t>
            </w:r>
          </w:p>
        </w:tc>
      </w:tr>
      <w:tr w:rsidR="0019169E" w:rsidRPr="00F02917" w14:paraId="18C30968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FFFFF" w:themeFill="background1"/>
            <w:vAlign w:val="center"/>
          </w:tcPr>
          <w:p w14:paraId="0896B5A4" w14:textId="77777777" w:rsidR="0019169E" w:rsidRPr="00250C1D" w:rsidRDefault="0019169E" w:rsidP="00802AB4">
            <w:pPr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19169E" w:rsidRPr="00F02917" w14:paraId="4D4DA7E6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2F2F2" w:themeFill="background1" w:themeFillShade="F2"/>
            <w:vAlign w:val="center"/>
          </w:tcPr>
          <w:p w14:paraId="0D4C906F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Describe the corrective steps that have occurred and those that are to occur following this report.</w:t>
            </w:r>
          </w:p>
        </w:tc>
      </w:tr>
      <w:tr w:rsidR="0019169E" w:rsidRPr="00F02917" w14:paraId="1FDAA8C6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FFFFF" w:themeFill="background1"/>
            <w:vAlign w:val="center"/>
          </w:tcPr>
          <w:p w14:paraId="372EF786" w14:textId="77777777" w:rsidR="0019169E" w:rsidRPr="00250C1D" w:rsidRDefault="0019169E" w:rsidP="00802AB4">
            <w:pPr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19169E" w:rsidRPr="00F02917" w14:paraId="0C25B465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2F2F2" w:themeFill="background1" w:themeFillShade="F2"/>
            <w:vAlign w:val="center"/>
          </w:tcPr>
          <w:p w14:paraId="22896649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Describe the preventative steps to stop reoccurrence.</w:t>
            </w:r>
          </w:p>
        </w:tc>
      </w:tr>
      <w:tr w:rsidR="0019169E" w:rsidRPr="00F02917" w14:paraId="44E4CD97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FFFFFF" w:themeFill="background1"/>
            <w:vAlign w:val="center"/>
          </w:tcPr>
          <w:p w14:paraId="1D86512C" w14:textId="77777777" w:rsidR="0019169E" w:rsidRPr="00250C1D" w:rsidRDefault="0019169E" w:rsidP="00802AB4">
            <w:pPr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19169E" w:rsidRPr="00F02917" w14:paraId="0C339F18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18AFF412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Has the event/incident had an impact on the ethical acceptability of the research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3324B1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180538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2135F17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8818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7EE1799F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336B15DD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Was the event/incident related to the study design and / or procedure?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329754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21042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65E43566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30242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4EDBF8AA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2B03B45C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Was the event/incident anticipated in the in the risks section of the approved project description?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2B00F7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2446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4D0F1E0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4717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74ED20D0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67DF66E0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 w:rsidRPr="00250C1D">
              <w:rPr>
                <w:b/>
                <w:sz w:val="16"/>
                <w:szCs w:val="16"/>
              </w:rPr>
              <w:t>Will the event/incident adverse event raise additional safety concerns for the participants of this research or affect participants’ willingness to continue participation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7A8668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8289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782EDE3" w14:textId="77777777" w:rsidR="0019169E" w:rsidRPr="00250C1D" w:rsidRDefault="0019169E" w:rsidP="00802AB4">
            <w:pPr>
              <w:spacing w:after="0"/>
              <w:contextualSpacing/>
              <w:rPr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1465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1397A320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4810C0FA" w14:textId="77777777" w:rsidR="0019169E" w:rsidRPr="00250C1D" w:rsidRDefault="0019169E" w:rsidP="0019169E">
            <w:pPr>
              <w:pStyle w:val="ListParagraph"/>
              <w:numPr>
                <w:ilvl w:val="0"/>
                <w:numId w:val="7"/>
              </w:numPr>
              <w:spacing w:before="0" w:after="0"/>
              <w:ind w:right="8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the incident involved ACU property or assets has a report been submitted via Riskware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C80293" w14:textId="77777777" w:rsidR="0019169E" w:rsidRDefault="0019169E" w:rsidP="00802AB4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8735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25178D62" w14:textId="77777777" w:rsidR="0019169E" w:rsidRDefault="0019169E" w:rsidP="00802AB4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8780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  <w:tr w:rsidR="0019169E" w:rsidRPr="00F02917" w14:paraId="74945B0C" w14:textId="77777777" w:rsidTr="00802AB4">
        <w:trPr>
          <w:gridAfter w:val="1"/>
          <w:wAfter w:w="142" w:type="dxa"/>
          <w:trHeight w:val="349"/>
        </w:trPr>
        <w:tc>
          <w:tcPr>
            <w:tcW w:w="10348" w:type="dxa"/>
            <w:gridSpan w:val="7"/>
            <w:shd w:val="clear" w:color="auto" w:fill="808080" w:themeFill="background1" w:themeFillShade="80"/>
            <w:vAlign w:val="center"/>
          </w:tcPr>
          <w:p w14:paraId="3B59B0C8" w14:textId="77777777" w:rsidR="0019169E" w:rsidRDefault="0019169E" w:rsidP="00802AB4">
            <w:pPr>
              <w:spacing w:after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Section 3: Declaration </w:t>
            </w:r>
          </w:p>
          <w:p w14:paraId="7ADFBE4C" w14:textId="77777777" w:rsidR="0019169E" w:rsidRPr="00250C1D" w:rsidRDefault="0019169E" w:rsidP="00802AB4">
            <w:pPr>
              <w:spacing w:after="0"/>
              <w:contextualSpacing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</w:p>
        </w:tc>
      </w:tr>
      <w:tr w:rsidR="0019169E" w:rsidRPr="00F02917" w14:paraId="70E49FAA" w14:textId="77777777" w:rsidTr="00802AB4">
        <w:trPr>
          <w:gridAfter w:val="1"/>
          <w:wAfter w:w="142" w:type="dxa"/>
          <w:trHeight w:val="349"/>
        </w:trPr>
        <w:tc>
          <w:tcPr>
            <w:tcW w:w="8783" w:type="dxa"/>
            <w:gridSpan w:val="5"/>
            <w:shd w:val="clear" w:color="auto" w:fill="F2F2F2" w:themeFill="background1" w:themeFillShade="F2"/>
            <w:vAlign w:val="center"/>
          </w:tcPr>
          <w:p w14:paraId="7A75DBDC" w14:textId="77777777" w:rsidR="0019169E" w:rsidRDefault="0019169E" w:rsidP="00802AB4">
            <w:pPr>
              <w:spacing w:after="0"/>
              <w:ind w:righ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F02917">
              <w:rPr>
                <w:rFonts w:asciiTheme="minorHAnsi" w:hAnsiTheme="minorHAnsi" w:cstheme="minorHAnsi"/>
                <w:sz w:val="16"/>
                <w:szCs w:val="16"/>
              </w:rPr>
              <w:t xml:space="preserve">By submitting this form,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Chief Investigator </w:t>
            </w:r>
            <w:r w:rsidRPr="00F02917">
              <w:rPr>
                <w:rFonts w:asciiTheme="minorHAnsi" w:hAnsiTheme="minorHAnsi" w:cstheme="minorHAnsi"/>
                <w:sz w:val="16"/>
                <w:szCs w:val="16"/>
              </w:rPr>
              <w:t>declare that:</w:t>
            </w:r>
          </w:p>
          <w:p w14:paraId="1680748B" w14:textId="77777777" w:rsidR="0019169E" w:rsidRDefault="0019169E" w:rsidP="00802AB4">
            <w:pPr>
              <w:spacing w:after="0"/>
              <w:ind w:right="8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03C872" w14:textId="77777777" w:rsidR="0019169E" w:rsidRDefault="0019169E" w:rsidP="00802AB4">
            <w:pPr>
              <w:spacing w:after="0"/>
              <w:ind w:righ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F02917">
              <w:rPr>
                <w:rFonts w:asciiTheme="minorHAnsi" w:hAnsiTheme="minorHAnsi" w:cstheme="minorHAnsi"/>
                <w:sz w:val="16"/>
                <w:szCs w:val="16"/>
              </w:rPr>
              <w:t>The information contained in this report is true and accurate.</w:t>
            </w:r>
          </w:p>
          <w:p w14:paraId="012D8FFD" w14:textId="77777777" w:rsidR="0019169E" w:rsidRDefault="0019169E" w:rsidP="00802AB4">
            <w:pPr>
              <w:spacing w:after="0"/>
              <w:ind w:right="85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F996D4" w14:textId="77777777" w:rsidR="0019169E" w:rsidRPr="00250C1D" w:rsidRDefault="0019169E" w:rsidP="00802AB4">
            <w:pPr>
              <w:spacing w:after="0"/>
              <w:contextualSpacing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21431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11C2C84" w14:textId="77777777" w:rsidR="0019169E" w:rsidRPr="00250C1D" w:rsidRDefault="0019169E" w:rsidP="00802AB4">
            <w:pPr>
              <w:spacing w:after="0"/>
              <w:contextualSpacing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7368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C1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50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</w:t>
            </w:r>
          </w:p>
        </w:tc>
      </w:tr>
    </w:tbl>
    <w:p w14:paraId="6B6752C4" w14:textId="77777777" w:rsidR="0019169E" w:rsidRDefault="0019169E" w:rsidP="0019169E"/>
    <w:sectPr w:rsidR="0019169E" w:rsidSect="0019169E">
      <w:headerReference w:type="default" r:id="rId14"/>
      <w:footerReference w:type="default" r:id="rId15"/>
      <w:pgSz w:w="11900" w:h="16840"/>
      <w:pgMar w:top="556" w:right="720" w:bottom="720" w:left="720" w:header="491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EE06" w14:textId="77777777" w:rsidR="00C31426" w:rsidRDefault="00C31426">
      <w:pPr>
        <w:spacing w:before="0" w:after="0"/>
      </w:pPr>
      <w:r>
        <w:separator/>
      </w:r>
    </w:p>
  </w:endnote>
  <w:endnote w:type="continuationSeparator" w:id="0">
    <w:p w14:paraId="33EF0A30" w14:textId="77777777" w:rsidR="00C31426" w:rsidRDefault="00C31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3AAB" w14:textId="4BB94D21" w:rsidR="0066569F" w:rsidRDefault="009C72A3" w:rsidP="00766BE1">
    <w:pPr>
      <w:pBdr>
        <w:top w:val="single" w:sz="4" w:space="1" w:color="auto"/>
      </w:pBdr>
      <w:tabs>
        <w:tab w:val="center" w:pos="4710"/>
        <w:tab w:val="right" w:pos="9420"/>
      </w:tabs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U:\ETHICS\POLICIES AND PROJECTS\Adverse Events Guide and Form 2023\Guidelines and Form for Adverse Events March 2023.docx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</w:t>
    </w:r>
    <w:r w:rsidR="00766BE1" w:rsidRPr="00766BE1">
      <w:rPr>
        <w:i/>
        <w:sz w:val="16"/>
        <w:szCs w:val="16"/>
      </w:rPr>
      <w:t xml:space="preserve">Page </w:t>
    </w:r>
    <w:r w:rsidR="008D2C15" w:rsidRPr="00766BE1">
      <w:rPr>
        <w:i/>
        <w:sz w:val="16"/>
        <w:szCs w:val="16"/>
      </w:rPr>
      <w:fldChar w:fldCharType="begin"/>
    </w:r>
    <w:r w:rsidR="008D2C15" w:rsidRPr="00766BE1">
      <w:rPr>
        <w:i/>
        <w:sz w:val="16"/>
        <w:szCs w:val="16"/>
      </w:rPr>
      <w:instrText xml:space="preserve"> PAGE </w:instrText>
    </w:r>
    <w:r w:rsidR="008D2C15" w:rsidRPr="00766BE1">
      <w:rPr>
        <w:i/>
        <w:sz w:val="16"/>
        <w:szCs w:val="16"/>
      </w:rPr>
      <w:fldChar w:fldCharType="separate"/>
    </w:r>
    <w:r w:rsidR="00766BE1">
      <w:rPr>
        <w:i/>
        <w:noProof/>
        <w:sz w:val="16"/>
        <w:szCs w:val="16"/>
      </w:rPr>
      <w:t>1</w:t>
    </w:r>
    <w:r w:rsidR="008D2C15" w:rsidRPr="00766BE1">
      <w:rPr>
        <w:i/>
        <w:sz w:val="16"/>
        <w:szCs w:val="16"/>
      </w:rPr>
      <w:fldChar w:fldCharType="end"/>
    </w:r>
  </w:p>
  <w:p w14:paraId="7E82CC7B" w14:textId="77777777" w:rsidR="009C72A3" w:rsidRDefault="009C72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38B9" w14:textId="77777777" w:rsidR="00C31426" w:rsidRDefault="00C31426">
      <w:pPr>
        <w:spacing w:before="0" w:after="0"/>
      </w:pPr>
      <w:r>
        <w:separator/>
      </w:r>
    </w:p>
  </w:footnote>
  <w:footnote w:type="continuationSeparator" w:id="0">
    <w:p w14:paraId="0759417D" w14:textId="77777777" w:rsidR="00C31426" w:rsidRDefault="00C314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0A03" w14:textId="57088B42" w:rsidR="0066569F" w:rsidRDefault="0019169E">
    <w:pPr>
      <w:tabs>
        <w:tab w:val="center" w:pos="4710"/>
        <w:tab w:val="right" w:pos="9420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D33851" wp14:editId="5B624CD4">
          <wp:simplePos x="0" y="0"/>
          <wp:positionH relativeFrom="margin">
            <wp:posOffset>4495800</wp:posOffset>
          </wp:positionH>
          <wp:positionV relativeFrom="paragraph">
            <wp:posOffset>-162560</wp:posOffset>
          </wp:positionV>
          <wp:extent cx="1602000" cy="579600"/>
          <wp:effectExtent l="0" t="0" r="0" b="0"/>
          <wp:wrapNone/>
          <wp:docPr id="15" name="Picture 15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592"/>
    <w:multiLevelType w:val="hybridMultilevel"/>
    <w:tmpl w:val="ABE893D8"/>
    <w:styleLink w:val="NoteTaking"/>
    <w:lvl w:ilvl="0" w:tplc="446C3F7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88C8E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B6D4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7CCF3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E0C9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8C70F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7838A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1E145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464A0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005AD5"/>
    <w:multiLevelType w:val="hybridMultilevel"/>
    <w:tmpl w:val="C33C5CF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8D0624A"/>
    <w:multiLevelType w:val="hybridMultilevel"/>
    <w:tmpl w:val="ABE893D8"/>
    <w:numStyleLink w:val="NoteTaking"/>
  </w:abstractNum>
  <w:abstractNum w:abstractNumId="3" w15:restartNumberingAfterBreak="0">
    <w:nsid w:val="3D245A5B"/>
    <w:multiLevelType w:val="multilevel"/>
    <w:tmpl w:val="DE8051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418AD"/>
    <w:multiLevelType w:val="hybridMultilevel"/>
    <w:tmpl w:val="9B8AA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70F0"/>
    <w:multiLevelType w:val="hybridMultilevel"/>
    <w:tmpl w:val="02802072"/>
    <w:lvl w:ilvl="0" w:tplc="4F76D9A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5AB7"/>
    <w:multiLevelType w:val="hybridMultilevel"/>
    <w:tmpl w:val="C3BED7E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8B829C8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208901A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A33826E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53EE73E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7B80F3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952AEF18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2CB6BC4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12BC3B2C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5478D28A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23"/>
    <w:rsid w:val="00085CDD"/>
    <w:rsid w:val="00152853"/>
    <w:rsid w:val="0019169E"/>
    <w:rsid w:val="001E4410"/>
    <w:rsid w:val="004C0C7C"/>
    <w:rsid w:val="006C723D"/>
    <w:rsid w:val="006F7DE9"/>
    <w:rsid w:val="00732CA0"/>
    <w:rsid w:val="00766BE1"/>
    <w:rsid w:val="00772B01"/>
    <w:rsid w:val="0083563C"/>
    <w:rsid w:val="008D2C15"/>
    <w:rsid w:val="008F2D0C"/>
    <w:rsid w:val="009C4C98"/>
    <w:rsid w:val="009C72A3"/>
    <w:rsid w:val="009F1ED7"/>
    <w:rsid w:val="00B24091"/>
    <w:rsid w:val="00B24135"/>
    <w:rsid w:val="00BD2035"/>
    <w:rsid w:val="00BF5696"/>
    <w:rsid w:val="00C07C89"/>
    <w:rsid w:val="00C16362"/>
    <w:rsid w:val="00C31426"/>
    <w:rsid w:val="00C44EBD"/>
    <w:rsid w:val="00C87A23"/>
    <w:rsid w:val="00DE510D"/>
    <w:rsid w:val="00ED57EC"/>
    <w:rsid w:val="00EF581B"/>
    <w:rsid w:val="00F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B0AF83"/>
  <w15:docId w15:val="{3827AEEB-9D49-4974-B4B6-235EC11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07C89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Taking">
    <w:name w:val="Note Taking"/>
    <w:rsid w:val="00C87A2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87A2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before="0" w:after="0"/>
    </w:pPr>
    <w:rPr>
      <w:rFonts w:ascii="Times New Roman" w:eastAsia="Arial Unicode MS" w:hAnsi="Times New Roman" w:cs="Times New Roman"/>
      <w:sz w:val="24"/>
      <w:bdr w:val="ni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7A2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A2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before="0" w:after="0"/>
    </w:pPr>
    <w:rPr>
      <w:rFonts w:ascii="Times New Roman" w:eastAsia="Arial Unicode MS" w:hAnsi="Times New Roman" w:cs="Times New Roman"/>
      <w:sz w:val="24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7A2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C87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2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7A2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58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5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E5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0D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6B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E44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thics.Manager@acu.edu.au" TargetMode="External"/><Relationship Id="rId13" Type="http://schemas.openxmlformats.org/officeDocument/2006/relationships/hyperlink" Target="mailto:resethics.manager@ac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acu.edu.au/human_resources/your%20safety%20and%20wellbeing/whs_risk_management/reporting%20incidents%20and%20injuries%20on%20riskwa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u.edu.au/staff/human_resources/news_and_events/reporting_accidents_and_incid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sEthics.Manager@acu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thics.Manager@acu.edu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BF8F-EC3B-49FC-8B90-E99B0F63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Gorman</dc:creator>
  <cp:lastModifiedBy>Kylie Pashley</cp:lastModifiedBy>
  <cp:revision>3</cp:revision>
  <cp:lastPrinted>2022-02-22T03:59:00Z</cp:lastPrinted>
  <dcterms:created xsi:type="dcterms:W3CDTF">2023-03-22T00:29:00Z</dcterms:created>
  <dcterms:modified xsi:type="dcterms:W3CDTF">2023-03-22T00:36:00Z</dcterms:modified>
</cp:coreProperties>
</file>